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C23" w:rsidRDefault="003B25AF">
      <w:pPr>
        <w:pStyle w:val="Default"/>
        <w:ind w:left="360"/>
      </w:pPr>
      <w:r>
        <w:t xml:space="preserve">          </w:t>
      </w:r>
    </w:p>
    <w:p w:rsidR="00424C23" w:rsidRPr="00930EC3" w:rsidRDefault="00424C23" w:rsidP="00424C23">
      <w:pPr>
        <w:ind w:firstLine="5102"/>
        <w:jc w:val="right"/>
      </w:pPr>
      <w:r w:rsidRPr="00930EC3">
        <w:t xml:space="preserve">Приложение №1 </w:t>
      </w:r>
    </w:p>
    <w:p w:rsidR="00424C23" w:rsidRPr="00930EC3" w:rsidRDefault="00424C23" w:rsidP="00424C23">
      <w:pPr>
        <w:ind w:firstLine="5102"/>
        <w:jc w:val="right"/>
      </w:pPr>
      <w:proofErr w:type="gramStart"/>
      <w:r w:rsidRPr="00930EC3">
        <w:t>к  ООП</w:t>
      </w:r>
      <w:proofErr w:type="gramEnd"/>
      <w:r w:rsidRPr="00930EC3">
        <w:t xml:space="preserve"> ООО МОУ</w:t>
      </w:r>
    </w:p>
    <w:p w:rsidR="00424C23" w:rsidRPr="00930EC3" w:rsidRDefault="00424C23" w:rsidP="00424C23">
      <w:pPr>
        <w:ind w:firstLine="5102"/>
        <w:jc w:val="right"/>
      </w:pPr>
      <w:r w:rsidRPr="00930EC3">
        <w:t xml:space="preserve"> «Малечкинская школа»</w:t>
      </w:r>
    </w:p>
    <w:p w:rsidR="00424C23" w:rsidRPr="00930EC3" w:rsidRDefault="00424C23" w:rsidP="00424C23">
      <w:pPr>
        <w:jc w:val="center"/>
      </w:pPr>
    </w:p>
    <w:p w:rsidR="00424C23" w:rsidRPr="00930EC3" w:rsidRDefault="00424C23" w:rsidP="00424C23">
      <w:pPr>
        <w:jc w:val="center"/>
        <w:rPr>
          <w:b/>
          <w:bCs/>
        </w:rPr>
      </w:pPr>
      <w:r w:rsidRPr="00930EC3">
        <w:rPr>
          <w:b/>
          <w:bCs/>
        </w:rPr>
        <w:t xml:space="preserve">Особенности оценки по отдельному учебному предмету </w:t>
      </w:r>
      <w:r>
        <w:rPr>
          <w:b/>
          <w:bCs/>
        </w:rPr>
        <w:t>(литература 10-11классы)</w:t>
      </w:r>
      <w:bookmarkStart w:id="0" w:name="_GoBack"/>
      <w:bookmarkEnd w:id="0"/>
    </w:p>
    <w:p w:rsidR="00FD4F0B" w:rsidRDefault="003B25AF">
      <w:pPr>
        <w:pStyle w:val="Default"/>
        <w:ind w:left="360"/>
      </w:pPr>
      <w:r>
        <w:t xml:space="preserve">                                          </w:t>
      </w:r>
    </w:p>
    <w:p w:rsidR="00FD4F0B" w:rsidRDefault="00FD4F0B">
      <w:pPr>
        <w:ind w:firstLine="720"/>
        <w:rPr>
          <w:sz w:val="28"/>
          <w:szCs w:val="28"/>
        </w:rPr>
      </w:pPr>
    </w:p>
    <w:tbl>
      <w:tblPr>
        <w:tblW w:w="938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32"/>
        <w:gridCol w:w="4824"/>
        <w:gridCol w:w="1983"/>
        <w:gridCol w:w="1145"/>
      </w:tblGrid>
      <w:tr w:rsidR="00FD4F0B"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 w:rsidR="00FD4F0B">
        <w:tc>
          <w:tcPr>
            <w:tcW w:w="143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B25AF" w:rsidRPr="003B25AF">
              <w:rPr>
                <w:sz w:val="28"/>
                <w:szCs w:val="28"/>
              </w:rPr>
              <w:t>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</w:t>
            </w:r>
            <w:r w:rsidR="00A2437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 фронтальная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>осознание чувства причастности к отечественным традициям и осознание исторической преемственности поколений; включение в культурно-языковое пространство русской и мировой культуры через умение соотносить художественную литературу конца XIX – начала XXI века с фактами общественной жизни и культуры; раскрывать роль литературы в духовном и культурном развитии общества; воспитание ценностного отношения к литературе как неотъемлемой части культуры;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3B25AF">
              <w:rPr>
                <w:sz w:val="28"/>
                <w:szCs w:val="28"/>
              </w:rPr>
              <w:t xml:space="preserve">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A24379">
            <w:pPr>
              <w:pStyle w:val="a8"/>
              <w:jc w:val="center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 xml:space="preserve">Устно фронтальная 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widowControl w:val="0"/>
              <w:jc w:val="both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74353A">
            <w:pPr>
              <w:pStyle w:val="a8"/>
              <w:jc w:val="center"/>
              <w:rPr>
                <w:sz w:val="28"/>
                <w:szCs w:val="28"/>
              </w:rPr>
            </w:pPr>
            <w:r w:rsidRPr="0074353A">
              <w:rPr>
                <w:sz w:val="28"/>
                <w:szCs w:val="28"/>
              </w:rPr>
              <w:t>Устно фронтальная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 xml:space="preserve">осознание взаимосвязи между языковым, литературным, интеллектуальным, духовно-нравственным развитием личности в </w:t>
            </w:r>
            <w:r w:rsidRPr="000E6900">
              <w:rPr>
                <w:sz w:val="28"/>
                <w:szCs w:val="28"/>
              </w:rPr>
              <w:lastRenderedPageBreak/>
              <w:t>контексте осмысления произведений русской, зарубежной литературы и литератур народов России и собственного интеллектуально-нравственного роста;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lastRenderedPageBreak/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74353A">
            <w:pPr>
              <w:pStyle w:val="a8"/>
              <w:jc w:val="center"/>
              <w:rPr>
                <w:sz w:val="28"/>
                <w:szCs w:val="28"/>
              </w:rPr>
            </w:pPr>
            <w:r w:rsidRPr="0074353A">
              <w:rPr>
                <w:sz w:val="28"/>
                <w:szCs w:val="28"/>
              </w:rPr>
              <w:t>Устно фронтальная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widowControl w:val="0"/>
              <w:jc w:val="both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74353A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процессе;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74353A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widowControl w:val="0"/>
              <w:jc w:val="both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XIX века);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74353A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>знание содержания и понимание ключевых проблем произведений русской, зарубежной литературы, литератур народов России (конец XIX – начало XXI века) и современной литературы,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 xml:space="preserve"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со временем </w:t>
            </w:r>
            <w:r w:rsidRPr="000E6900">
              <w:rPr>
                <w:sz w:val="28"/>
                <w:szCs w:val="28"/>
              </w:rPr>
              <w:lastRenderedPageBreak/>
              <w:t>написания, с современностью и традицией; умение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lastRenderedPageBreak/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r w:rsidR="0074353A">
              <w:rPr>
                <w:sz w:val="28"/>
                <w:szCs w:val="28"/>
              </w:rPr>
              <w:t>матическая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XIX–XXI века со временем написания, с современностью и традицией; выявлять «сквозные темы» и ключевые проблемы русской литературы;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способность выявлять в произведениях художественной литературы XIX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>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участие в дискуссии на литературные темы; свободное владение устной и письменной речью в процессе чтения и обсуждения лучших образцов отечественной и зарубежной литературы;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r w:rsidR="0074353A">
              <w:rPr>
                <w:sz w:val="28"/>
                <w:szCs w:val="28"/>
              </w:rPr>
              <w:t>кущая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 xml:space="preserve">осмысление художественной картины жизни, созданной автором в литературном произведении, в единстве эмоционального личностного </w:t>
            </w:r>
            <w:r w:rsidRPr="00A24379">
              <w:rPr>
                <w:sz w:val="28"/>
                <w:szCs w:val="28"/>
              </w:rPr>
              <w:lastRenderedPageBreak/>
              <w:t>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lastRenderedPageBreak/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r w:rsidR="0074353A">
              <w:rPr>
                <w:sz w:val="28"/>
                <w:szCs w:val="28"/>
              </w:rPr>
              <w:t>матическая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A24379" w:rsidRDefault="00A24379" w:rsidP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      </w:r>
          </w:p>
          <w:p w:rsidR="00FD4F0B" w:rsidRDefault="00FD4F0B" w:rsidP="003B25A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74353A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0E6900">
            <w:pPr>
              <w:widowControl w:val="0"/>
              <w:jc w:val="both"/>
              <w:rPr>
                <w:sz w:val="28"/>
                <w:szCs w:val="28"/>
              </w:rPr>
            </w:pPr>
            <w:r w:rsidRPr="000E6900">
              <w:rPr>
                <w:sz w:val="28"/>
                <w:szCs w:val="28"/>
              </w:rPr>
              <w:t>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74353A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A24379" w:rsidRPr="00A24379" w:rsidRDefault="00A24379" w:rsidP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      </w:r>
          </w:p>
          <w:p w:rsidR="00FD4F0B" w:rsidRDefault="00A24379" w:rsidP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</w:t>
            </w:r>
            <w:r w:rsidRPr="00A24379">
              <w:rPr>
                <w:sz w:val="28"/>
                <w:szCs w:val="28"/>
              </w:rPr>
              <w:lastRenderedPageBreak/>
              <w:t>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lastRenderedPageBreak/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A24379" w:rsidRPr="00A24379" w:rsidRDefault="00A24379" w:rsidP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овладение умениями самостоятельного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      </w:r>
          </w:p>
          <w:p w:rsidR="00FD4F0B" w:rsidRDefault="00A24379" w:rsidP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 «вечные темы» и «вечные образы» в литературе; взаимосвязь и взаимовлияние </w:t>
            </w:r>
            <w:r w:rsidRPr="00A24379">
              <w:rPr>
                <w:sz w:val="28"/>
                <w:szCs w:val="28"/>
              </w:rPr>
              <w:lastRenderedPageBreak/>
              <w:t>национальных литератур; художественный перевод; литературная критика;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lastRenderedPageBreak/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r w:rsidR="0074353A">
              <w:rPr>
                <w:sz w:val="28"/>
                <w:szCs w:val="28"/>
              </w:rPr>
              <w:t>кущая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 w:rsidP="000E6900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r w:rsidR="0074353A">
              <w:rPr>
                <w:sz w:val="28"/>
                <w:szCs w:val="28"/>
              </w:rPr>
              <w:t>матическая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 xml:space="preserve"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</w:t>
            </w:r>
            <w:r w:rsidRPr="00A24379">
              <w:rPr>
                <w:sz w:val="28"/>
                <w:szCs w:val="28"/>
              </w:rPr>
              <w:lastRenderedPageBreak/>
              <w:t>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 w:rsidR="00FD4F0B">
        <w:tc>
          <w:tcPr>
            <w:tcW w:w="143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 w:rsidRPr="003B25AF"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4F0B" w:rsidRDefault="003B25AF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r w:rsidR="0074353A">
              <w:rPr>
                <w:sz w:val="28"/>
                <w:szCs w:val="28"/>
              </w:rPr>
              <w:t>матическая</w:t>
            </w:r>
          </w:p>
        </w:tc>
      </w:tr>
      <w:tr w:rsidR="00FD4F0B" w:rsidTr="00A24379">
        <w:tc>
          <w:tcPr>
            <w:tcW w:w="1432" w:type="dxa"/>
            <w:vMerge/>
            <w:tcBorders>
              <w:left w:val="single" w:sz="2" w:space="0" w:color="000000"/>
            </w:tcBorders>
          </w:tcPr>
          <w:p w:rsidR="00FD4F0B" w:rsidRDefault="00FD4F0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</w:tcBorders>
          </w:tcPr>
          <w:p w:rsidR="00FD4F0B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</w:tc>
        <w:tc>
          <w:tcPr>
            <w:tcW w:w="1983" w:type="dxa"/>
            <w:tcBorders>
              <w:left w:val="single" w:sz="2" w:space="0" w:color="000000"/>
            </w:tcBorders>
          </w:tcPr>
          <w:p w:rsidR="00FD4F0B" w:rsidRDefault="00A2437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5" w:type="dxa"/>
            <w:tcBorders>
              <w:left w:val="single" w:sz="2" w:space="0" w:color="000000"/>
              <w:right w:val="single" w:sz="2" w:space="0" w:color="000000"/>
            </w:tcBorders>
          </w:tcPr>
          <w:p w:rsidR="00FD4F0B" w:rsidRDefault="0074353A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 w:rsidR="00A24379" w:rsidTr="00A24379">
        <w:tc>
          <w:tcPr>
            <w:tcW w:w="1432" w:type="dxa"/>
            <w:tcBorders>
              <w:left w:val="single" w:sz="2" w:space="0" w:color="000000"/>
            </w:tcBorders>
          </w:tcPr>
          <w:p w:rsidR="00A24379" w:rsidRDefault="00A24379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</w:tcBorders>
          </w:tcPr>
          <w:p w:rsidR="00A24379" w:rsidRPr="00A24379" w:rsidRDefault="00A24379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</w:tcBorders>
          </w:tcPr>
          <w:p w:rsidR="00A24379" w:rsidRDefault="00A24379">
            <w:pPr>
              <w:pStyle w:val="a8"/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left w:val="single" w:sz="2" w:space="0" w:color="000000"/>
              <w:right w:val="single" w:sz="2" w:space="0" w:color="000000"/>
            </w:tcBorders>
          </w:tcPr>
          <w:p w:rsidR="00A24379" w:rsidRDefault="00A24379">
            <w:pPr>
              <w:pStyle w:val="a8"/>
              <w:jc w:val="center"/>
              <w:rPr>
                <w:sz w:val="28"/>
                <w:szCs w:val="28"/>
              </w:rPr>
            </w:pPr>
          </w:p>
        </w:tc>
      </w:tr>
      <w:tr w:rsidR="00A24379" w:rsidTr="00A24379">
        <w:tc>
          <w:tcPr>
            <w:tcW w:w="1432" w:type="dxa"/>
            <w:tcBorders>
              <w:left w:val="single" w:sz="2" w:space="0" w:color="000000"/>
            </w:tcBorders>
          </w:tcPr>
          <w:p w:rsidR="00A24379" w:rsidRDefault="00A24379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</w:tcBorders>
          </w:tcPr>
          <w:p w:rsidR="00A24379" w:rsidRPr="00A24379" w:rsidRDefault="00A24379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</w:tcBorders>
          </w:tcPr>
          <w:p w:rsidR="00A24379" w:rsidRDefault="00A24379">
            <w:pPr>
              <w:pStyle w:val="a8"/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left w:val="single" w:sz="2" w:space="0" w:color="000000"/>
              <w:right w:val="single" w:sz="2" w:space="0" w:color="000000"/>
            </w:tcBorders>
          </w:tcPr>
          <w:p w:rsidR="00A24379" w:rsidRDefault="00A24379">
            <w:pPr>
              <w:pStyle w:val="a8"/>
              <w:jc w:val="center"/>
              <w:rPr>
                <w:sz w:val="28"/>
                <w:szCs w:val="28"/>
              </w:rPr>
            </w:pPr>
          </w:p>
        </w:tc>
      </w:tr>
      <w:tr w:rsidR="00A24379">
        <w:tc>
          <w:tcPr>
            <w:tcW w:w="1432" w:type="dxa"/>
            <w:tcBorders>
              <w:left w:val="single" w:sz="2" w:space="0" w:color="000000"/>
              <w:bottom w:val="single" w:sz="2" w:space="0" w:color="000000"/>
            </w:tcBorders>
          </w:tcPr>
          <w:p w:rsidR="00A24379" w:rsidRDefault="00A24379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A24379" w:rsidRPr="00A24379" w:rsidRDefault="00A24379">
            <w:pPr>
              <w:widowControl w:val="0"/>
              <w:jc w:val="both"/>
              <w:rPr>
                <w:sz w:val="28"/>
                <w:szCs w:val="28"/>
              </w:rPr>
            </w:pPr>
            <w:r w:rsidRPr="00A24379">
              <w:rPr>
                <w:sz w:val="28"/>
                <w:szCs w:val="28"/>
              </w:rPr>
              <w:t>умение самостоятельно работать с разными информационными источниками, в том числе в медиапространстве, оптимально использовать ресурсы традиционных библиотек и электронных библиотечных систем.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 w:rsidR="00A24379" w:rsidRDefault="00A2437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379" w:rsidRDefault="0074353A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</w:tbl>
    <w:p w:rsidR="00FD4F0B" w:rsidRDefault="00FD4F0B">
      <w:pPr>
        <w:pStyle w:val="Default"/>
        <w:ind w:firstLine="720"/>
        <w:rPr>
          <w:b/>
          <w:sz w:val="28"/>
          <w:szCs w:val="28"/>
        </w:rPr>
      </w:pPr>
    </w:p>
    <w:sectPr w:rsidR="00FD4F0B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895"/>
    <w:multiLevelType w:val="multilevel"/>
    <w:tmpl w:val="69ECFB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6E4D93"/>
    <w:multiLevelType w:val="multilevel"/>
    <w:tmpl w:val="983494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D04700"/>
    <w:multiLevelType w:val="multilevel"/>
    <w:tmpl w:val="2078F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D5742B"/>
    <w:multiLevelType w:val="multilevel"/>
    <w:tmpl w:val="C49C40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E3155C"/>
    <w:multiLevelType w:val="multilevel"/>
    <w:tmpl w:val="3EEEA3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A71A64"/>
    <w:multiLevelType w:val="multilevel"/>
    <w:tmpl w:val="59824A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66C7E92"/>
    <w:multiLevelType w:val="multilevel"/>
    <w:tmpl w:val="D6F636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8A4210"/>
    <w:multiLevelType w:val="multilevel"/>
    <w:tmpl w:val="36665E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4D500B"/>
    <w:multiLevelType w:val="multilevel"/>
    <w:tmpl w:val="F24E563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D235E44"/>
    <w:multiLevelType w:val="multilevel"/>
    <w:tmpl w:val="58FAF0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210516B"/>
    <w:multiLevelType w:val="multilevel"/>
    <w:tmpl w:val="5D723C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7E13977"/>
    <w:multiLevelType w:val="multilevel"/>
    <w:tmpl w:val="8C841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9A32D08"/>
    <w:multiLevelType w:val="multilevel"/>
    <w:tmpl w:val="863E7B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8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0B"/>
    <w:rsid w:val="000E6900"/>
    <w:rsid w:val="003B25AF"/>
    <w:rsid w:val="00424C23"/>
    <w:rsid w:val="0074353A"/>
    <w:rsid w:val="00A24379"/>
    <w:rsid w:val="00F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48ACE-194C-4985-A313-E3A64FC3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F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BB0F3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table" w:styleId="aa">
    <w:name w:val="Table Grid"/>
    <w:basedOn w:val="a1"/>
    <w:rsid w:val="00BB0F3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</dc:creator>
  <dc:description/>
  <cp:lastModifiedBy>Светлана</cp:lastModifiedBy>
  <cp:revision>2</cp:revision>
  <dcterms:created xsi:type="dcterms:W3CDTF">2023-09-21T17:00:00Z</dcterms:created>
  <dcterms:modified xsi:type="dcterms:W3CDTF">2023-09-21T17:00:00Z</dcterms:modified>
  <dc:language>ru-RU</dc:language>
</cp:coreProperties>
</file>